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76" w:rsidRDefault="004A50E5" w:rsidP="004A50E5">
      <w:r>
        <w:rPr>
          <w:noProof/>
          <w:lang w:eastAsia="fr-FR"/>
        </w:rPr>
        <w:drawing>
          <wp:inline distT="0" distB="0" distL="0" distR="0">
            <wp:extent cx="3244977" cy="47720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976" cy="477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0E5" w:rsidRDefault="004A50E5" w:rsidP="004A50E5">
      <w:r>
        <w:t>L’Hebdo Sèvre et Maine du 02/06/2016</w:t>
      </w:r>
    </w:p>
    <w:p w:rsidR="004A50E5" w:rsidRDefault="004A50E5" w:rsidP="004A50E5">
      <w:pPr>
        <w:jc w:val="right"/>
      </w:pPr>
      <w:r>
        <w:rPr>
          <w:noProof/>
          <w:lang w:eastAsia="fr-FR"/>
        </w:rPr>
        <w:drawing>
          <wp:inline distT="0" distB="0" distL="0" distR="0">
            <wp:extent cx="3171825" cy="46767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0E5" w:rsidRDefault="004A50E5" w:rsidP="004A50E5">
      <w:pPr>
        <w:jc w:val="right"/>
      </w:pPr>
      <w:bookmarkStart w:id="0" w:name="_GoBack"/>
      <w:bookmarkEnd w:id="0"/>
      <w:r>
        <w:t>L’Heb</w:t>
      </w:r>
      <w:r>
        <w:t>do Sèvre et Maine du 09</w:t>
      </w:r>
      <w:r>
        <w:t>/06/2016</w:t>
      </w:r>
    </w:p>
    <w:p w:rsidR="004A50E5" w:rsidRDefault="004A50E5" w:rsidP="004A50E5">
      <w:pPr>
        <w:jc w:val="center"/>
      </w:pPr>
    </w:p>
    <w:sectPr w:rsidR="004A50E5" w:rsidSect="004A50E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E5"/>
    <w:rsid w:val="00497776"/>
    <w:rsid w:val="004A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C168"/>
  <w15:chartTrackingRefBased/>
  <w15:docId w15:val="{1D95B51B-7C76-4202-A9E5-00A0920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Ludivine</dc:creator>
  <cp:keywords/>
  <dc:description/>
  <cp:lastModifiedBy>Ludivine</cp:lastModifiedBy>
  <cp:revision>1</cp:revision>
  <dcterms:created xsi:type="dcterms:W3CDTF">2016-06-09T20:46:00Z</dcterms:created>
  <dcterms:modified xsi:type="dcterms:W3CDTF">2016-06-09T20:51:00Z</dcterms:modified>
</cp:coreProperties>
</file>